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970"/>
        <w:gridCol w:w="1937"/>
        <w:gridCol w:w="661"/>
        <w:gridCol w:w="459"/>
        <w:gridCol w:w="305"/>
        <w:gridCol w:w="1834"/>
        <w:gridCol w:w="1837"/>
        <w:gridCol w:w="762"/>
        <w:gridCol w:w="2277"/>
        <w:gridCol w:w="160"/>
      </w:tblGrid>
      <w:tr w:rsidR="00E2630C" w:rsidRPr="00A67037" w:rsidTr="00E2630C">
        <w:trPr>
          <w:trHeight w:val="3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Primer Trimestre</w:t>
            </w:r>
          </w:p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2023 </w:t>
            </w:r>
          </w:p>
        </w:tc>
        <w:tc>
          <w:tcPr>
            <w:tcW w:w="4027" w:type="dxa"/>
            <w:gridSpan w:val="4"/>
            <w:tcBorders>
              <w:top w:val="single" w:sz="4" w:space="0" w:color="003366"/>
              <w:left w:val="single" w:sz="4" w:space="0" w:color="auto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Mexicali </w:t>
            </w:r>
          </w:p>
        </w:tc>
        <w:tc>
          <w:tcPr>
            <w:tcW w:w="3976" w:type="dxa"/>
            <w:gridSpan w:val="3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Tijuana </w:t>
            </w:r>
          </w:p>
        </w:tc>
        <w:tc>
          <w:tcPr>
            <w:tcW w:w="3199" w:type="dxa"/>
            <w:gridSpan w:val="3"/>
            <w:tcBorders>
              <w:top w:val="single" w:sz="4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  <w:hideMark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A67037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 Ensenada </w:t>
            </w:r>
          </w:p>
        </w:tc>
      </w:tr>
      <w:tr w:rsidR="00E2630C" w:rsidRPr="00BE3E02" w:rsidTr="00E2630C">
        <w:trPr>
          <w:gridAfter w:val="1"/>
          <w:wAfter w:w="160" w:type="dxa"/>
          <w:trHeight w:val="450"/>
        </w:trPr>
        <w:tc>
          <w:tcPr>
            <w:tcW w:w="2548" w:type="dxa"/>
            <w:tcBorders>
              <w:top w:val="single" w:sz="12" w:space="0" w:color="003366"/>
              <w:left w:val="single" w:sz="12" w:space="0" w:color="003366"/>
              <w:bottom w:val="nil"/>
              <w:right w:val="single" w:sz="4" w:space="0" w:color="003366"/>
            </w:tcBorders>
            <w:shd w:val="clear" w:color="000000" w:fill="003366"/>
            <w:vAlign w:val="center"/>
            <w:hideMark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570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CONFLICTOS</w:t>
            </w:r>
          </w:p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570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COMPETENCIALES</w:t>
            </w:r>
          </w:p>
        </w:tc>
        <w:tc>
          <w:tcPr>
            <w:tcW w:w="970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37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E3E0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  <w:t xml:space="preserve">RESULTADO </w:t>
            </w:r>
          </w:p>
        </w:tc>
        <w:tc>
          <w:tcPr>
            <w:tcW w:w="1120" w:type="dxa"/>
            <w:gridSpan w:val="2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5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34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E3E0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  <w:t>RESULTADO</w:t>
            </w:r>
          </w:p>
        </w:tc>
        <w:tc>
          <w:tcPr>
            <w:tcW w:w="1837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62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277" w:type="dxa"/>
            <w:tcBorders>
              <w:top w:val="single" w:sz="12" w:space="0" w:color="003366"/>
              <w:left w:val="nil"/>
              <w:bottom w:val="nil"/>
              <w:right w:val="single" w:sz="4" w:space="0" w:color="003366"/>
            </w:tcBorders>
            <w:shd w:val="clear" w:color="000000" w:fill="003366"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E3E0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s-MX"/>
              </w:rPr>
              <w:t>RESULTADO</w:t>
            </w:r>
          </w:p>
        </w:tc>
      </w:tr>
      <w:tr w:rsidR="00E2630C" w:rsidRPr="00B570DF" w:rsidTr="00E2630C">
        <w:trPr>
          <w:gridAfter w:val="1"/>
          <w:wAfter w:w="160" w:type="dxa"/>
          <w:trHeight w:val="600"/>
        </w:trPr>
        <w:tc>
          <w:tcPr>
            <w:tcW w:w="2548" w:type="dxa"/>
            <w:tcBorders>
              <w:top w:val="single" w:sz="8" w:space="0" w:color="003366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 w:rsidRPr="00B570DF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CONFLICTO COMPETENCIAL EN MATERIA LABORAL</w:t>
            </w:r>
          </w:p>
        </w:tc>
        <w:tc>
          <w:tcPr>
            <w:tcW w:w="970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937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SE DECLARA COMPETENTE</w:t>
            </w:r>
          </w:p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AL TRIBUNAL DE ARBITRAJE DEL ESTADO B.C.</w:t>
            </w:r>
          </w:p>
        </w:tc>
        <w:tc>
          <w:tcPr>
            <w:tcW w:w="661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 w:rsidRPr="00B570DF"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34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SE DECLARA COMPETENTE</w:t>
            </w:r>
          </w:p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AL TRIBUNAL DE ARBITRAJE DEL ESTADO B.C.</w:t>
            </w:r>
          </w:p>
        </w:tc>
        <w:tc>
          <w:tcPr>
            <w:tcW w:w="1837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SE DECLARA COMPETENTE</w:t>
            </w:r>
          </w:p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AL TRIBUNAL LABORAL DEL PARTIDO JUDICIAL TIJUANA B.C.</w:t>
            </w:r>
          </w:p>
        </w:tc>
        <w:tc>
          <w:tcPr>
            <w:tcW w:w="762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E2630C" w:rsidRPr="00BE3E02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7" w:type="dxa"/>
            <w:tcBorders>
              <w:top w:val="single" w:sz="8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SE DECLARA COMPETENTE</w:t>
            </w:r>
          </w:p>
          <w:p w:rsidR="00E2630C" w:rsidRPr="00B570DF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AL TRIBUNAL DE ARBITRAJE DEL ESTADO B.C.</w:t>
            </w:r>
          </w:p>
        </w:tc>
      </w:tr>
      <w:tr w:rsidR="00E2630C" w:rsidRPr="00A67037" w:rsidTr="00E2630C">
        <w:trPr>
          <w:gridAfter w:val="1"/>
          <w:wAfter w:w="160" w:type="dxa"/>
          <w:trHeight w:val="615"/>
        </w:trPr>
        <w:tc>
          <w:tcPr>
            <w:tcW w:w="2548" w:type="dxa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2630C" w:rsidRPr="00BE3E02" w:rsidRDefault="00E2630C" w:rsidP="00FD7A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</w:pPr>
            <w:r w:rsidRPr="00BE3E02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es-MX"/>
              </w:rPr>
              <w:t>PENDIENTES POR RESOLVER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CE6F1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DDD9C4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B8CCE4"/>
            <w:noWrap/>
            <w:vAlign w:val="center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2630C" w:rsidRPr="00A67037" w:rsidTr="00E2630C">
        <w:trPr>
          <w:gridAfter w:val="1"/>
          <w:wAfter w:w="160" w:type="dxa"/>
          <w:trHeight w:val="39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NO SE RESOLVIERON APELACIONES </w:t>
            </w:r>
          </w:p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  <w:t xml:space="preserve">EN EL PRIMER TRIMESTRE A INFORMAR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66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noProof/>
                <w:color w:val="003366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F1E27BD" wp14:editId="42E77A9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582930</wp:posOffset>
                  </wp:positionV>
                  <wp:extent cx="4102100" cy="2616200"/>
                  <wp:effectExtent l="0" t="0" r="0" b="0"/>
                  <wp:wrapNone/>
                  <wp:docPr id="1" name="Gráfic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30C" w:rsidRPr="00A67037" w:rsidRDefault="00E2630C" w:rsidP="00FD7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97B5C" w:rsidRDefault="008B2B90"/>
    <w:sectPr w:rsidR="00997B5C" w:rsidSect="00E2630C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90" w:rsidRDefault="008B2B90" w:rsidP="00E2630C">
      <w:pPr>
        <w:spacing w:after="0" w:line="240" w:lineRule="auto"/>
      </w:pPr>
      <w:r>
        <w:separator/>
      </w:r>
    </w:p>
  </w:endnote>
  <w:endnote w:type="continuationSeparator" w:id="0">
    <w:p w:rsidR="008B2B90" w:rsidRDefault="008B2B90" w:rsidP="00E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90" w:rsidRDefault="008B2B90" w:rsidP="00E2630C">
      <w:pPr>
        <w:spacing w:after="0" w:line="240" w:lineRule="auto"/>
      </w:pPr>
      <w:r>
        <w:separator/>
      </w:r>
    </w:p>
  </w:footnote>
  <w:footnote w:type="continuationSeparator" w:id="0">
    <w:p w:rsidR="008B2B90" w:rsidRDefault="008B2B90" w:rsidP="00E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0C" w:rsidRPr="00E2630C" w:rsidRDefault="00E2630C" w:rsidP="00E2630C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SALA UNITARIA ESPECIALIZADA PARA ADOLESCENTES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C"/>
    <w:rsid w:val="006467E1"/>
    <w:rsid w:val="008B2B90"/>
    <w:rsid w:val="009777D3"/>
    <w:rsid w:val="009C5068"/>
    <w:rsid w:val="00E2630C"/>
    <w:rsid w:val="00F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30C"/>
  </w:style>
  <w:style w:type="paragraph" w:styleId="Piedepgina">
    <w:name w:val="footer"/>
    <w:basedOn w:val="Normal"/>
    <w:link w:val="PiedepginaCar"/>
    <w:uiPriority w:val="99"/>
    <w:unhideWhenUsed/>
    <w:rsid w:val="00E2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30C"/>
  </w:style>
  <w:style w:type="paragraph" w:styleId="Piedepgina">
    <w:name w:val="footer"/>
    <w:basedOn w:val="Normal"/>
    <w:link w:val="PiedepginaCar"/>
    <w:uiPriority w:val="99"/>
    <w:unhideWhenUsed/>
    <w:rsid w:val="00E26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lara.matus.PJBC\Desktop\REMISIONE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TOTAL DE CONFLICTOS</a:t>
            </a:r>
            <a:r>
              <a:rPr lang="es-MX" baseline="0"/>
              <a:t> COMPETENCIALES </a:t>
            </a:r>
            <a:endParaRPr lang="es-MX"/>
          </a:p>
        </c:rich>
      </c:tx>
      <c:layout>
        <c:manualLayout>
          <c:xMode val="edge"/>
          <c:yMode val="edge"/>
          <c:x val="1.7408156797737743E-3"/>
          <c:y val="7.13018882348444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07523672676729E-2"/>
          <c:y val="0.28961367412795064"/>
          <c:w val="0.59914607332794623"/>
          <c:h val="0.38860104321049116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7198240351003815E-2"/>
                  <c:y val="7.3740097556298609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84384674406938E-2"/>
                  <c:y val="-0.17982159840504289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710624074863383"/>
                  <c:y val="3.5840793873368568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APELACIONES!$C$19:$C$21</c:f>
              <c:strCache>
                <c:ptCount val="3"/>
                <c:pt idx="0">
                  <c:v>Mexicali</c:v>
                </c:pt>
                <c:pt idx="1">
                  <c:v>Tijuana</c:v>
                </c:pt>
                <c:pt idx="2">
                  <c:v>Ensenada</c:v>
                </c:pt>
              </c:strCache>
            </c:strRef>
          </c:cat>
          <c:val>
            <c:numRef>
              <c:f>APELACIONES!$D$19:$D$21</c:f>
              <c:numCache>
                <c:formatCode>_-* #,##0_-;\-* #,##0_-;_-* "-"??_-;_-@_-</c:formatCode>
                <c:ptCount val="3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Maria Matus Marquez</dc:creator>
  <cp:lastModifiedBy>Margarita Uribe Perdomo</cp:lastModifiedBy>
  <cp:revision>2</cp:revision>
  <dcterms:created xsi:type="dcterms:W3CDTF">2023-04-25T18:54:00Z</dcterms:created>
  <dcterms:modified xsi:type="dcterms:W3CDTF">2023-04-25T18:54:00Z</dcterms:modified>
</cp:coreProperties>
</file>